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9087092" w14:textId="77777777" w:rsidR="00FC1FC1" w:rsidRPr="00FC1FC1" w:rsidRDefault="00FC1FC1" w:rsidP="00FC1FC1">
      <w:pPr>
        <w:spacing w:after="450" w:line="540" w:lineRule="atLeast"/>
        <w:outlineLvl w:val="0"/>
        <w:rPr>
          <w:rFonts w:ascii="Poppins" w:eastAsia="Times New Roman" w:hAnsi="Poppins" w:cs="Poppins"/>
          <w:b/>
          <w:bCs/>
          <w:color w:val="293F92"/>
          <w:kern w:val="36"/>
          <w:sz w:val="45"/>
          <w:szCs w:val="45"/>
          <w:lang w:eastAsia="ro-RO"/>
          <w14:ligatures w14:val="none"/>
        </w:rPr>
      </w:pPr>
      <w:r w:rsidRPr="00FC1FC1">
        <w:rPr>
          <w:rFonts w:ascii="Poppins" w:eastAsia="Times New Roman" w:hAnsi="Poppins" w:cs="Poppins"/>
          <w:b/>
          <w:bCs/>
          <w:color w:val="293F92"/>
          <w:kern w:val="36"/>
          <w:sz w:val="45"/>
          <w:szCs w:val="45"/>
          <w:lang w:eastAsia="ro-RO"/>
          <w14:ligatures w14:val="none"/>
        </w:rPr>
        <w:t>Lucrare programată – UAT Pietroasele</w:t>
      </w:r>
    </w:p>
    <w:p w14:paraId="73D354EC" w14:textId="77777777" w:rsidR="00FC1FC1" w:rsidRPr="00FC1FC1" w:rsidRDefault="00FC1FC1" w:rsidP="00FC1FC1">
      <w:pPr>
        <w:spacing w:after="0" w:line="240" w:lineRule="auto"/>
        <w:rPr>
          <w:rFonts w:ascii="Times New Roman" w:eastAsia="Times New Roman" w:hAnsi="Times New Roman" w:cs="Times New Roman"/>
          <w:kern w:val="0"/>
          <w:lang w:eastAsia="ro-RO"/>
          <w14:ligatures w14:val="none"/>
        </w:rPr>
      </w:pPr>
      <w:r w:rsidRPr="00FC1FC1">
        <w:rPr>
          <w:rFonts w:ascii="Poppins" w:eastAsia="Times New Roman" w:hAnsi="Poppins" w:cs="Poppins"/>
          <w:color w:val="2B2B2B"/>
          <w:kern w:val="0"/>
          <w:sz w:val="27"/>
          <w:szCs w:val="27"/>
          <w:lang w:eastAsia="ro-RO"/>
          <w14:ligatures w14:val="none"/>
        </w:rPr>
        <w:t>Dara   25.02.2026</w:t>
      </w:r>
    </w:p>
    <w:p w14:paraId="0D6DD14E" w14:textId="77777777" w:rsidR="00FC1FC1" w:rsidRPr="00FC1FC1" w:rsidRDefault="00FC1FC1" w:rsidP="00FC1FC1">
      <w:pPr>
        <w:spacing w:after="300" w:line="360" w:lineRule="atLeast"/>
        <w:rPr>
          <w:rFonts w:ascii="Poppins" w:eastAsia="Times New Roman" w:hAnsi="Poppins" w:cs="Poppins"/>
          <w:color w:val="2B2B2B"/>
          <w:kern w:val="0"/>
          <w:sz w:val="27"/>
          <w:szCs w:val="27"/>
          <w:lang w:eastAsia="ro-RO"/>
          <w14:ligatures w14:val="none"/>
        </w:rPr>
      </w:pPr>
      <w:r w:rsidRPr="00FC1FC1">
        <w:rPr>
          <w:rFonts w:ascii="Poppins" w:eastAsia="Times New Roman" w:hAnsi="Poppins" w:cs="Poppins"/>
          <w:color w:val="2B2B2B"/>
          <w:kern w:val="0"/>
          <w:sz w:val="27"/>
          <w:szCs w:val="27"/>
          <w:lang w:eastAsia="ro-RO"/>
          <w14:ligatures w14:val="none"/>
        </w:rPr>
        <w:t>În scopul igienizării rezervorului Dara, UAT Pietroasele, în data de 25.02.2026, intervalul orar 08.00-15.00, furnizarea apei potabile va fi întreruptă în localitatea Dara.</w:t>
      </w:r>
    </w:p>
    <w:p w14:paraId="490362A5" w14:textId="77777777" w:rsidR="00FC1FC1" w:rsidRPr="00FC1FC1" w:rsidRDefault="00FC1FC1" w:rsidP="00FC1FC1">
      <w:pPr>
        <w:spacing w:after="300" w:line="360" w:lineRule="atLeast"/>
        <w:rPr>
          <w:rFonts w:ascii="Poppins" w:eastAsia="Times New Roman" w:hAnsi="Poppins" w:cs="Poppins"/>
          <w:color w:val="2B2B2B"/>
          <w:kern w:val="0"/>
          <w:sz w:val="27"/>
          <w:szCs w:val="27"/>
          <w:lang w:eastAsia="ro-RO"/>
          <w14:ligatures w14:val="none"/>
        </w:rPr>
      </w:pPr>
      <w:r w:rsidRPr="00FC1FC1">
        <w:rPr>
          <w:rFonts w:ascii="Poppins" w:eastAsia="Times New Roman" w:hAnsi="Poppins" w:cs="Poppins"/>
          <w:color w:val="2B2B2B"/>
          <w:kern w:val="0"/>
          <w:sz w:val="27"/>
          <w:szCs w:val="27"/>
          <w:lang w:eastAsia="ro-RO"/>
          <w14:ligatures w14:val="none"/>
        </w:rPr>
        <w:t>La reluarea furnizării, există posibilitatea ca apa să înregistreze valori mai mari ale parametrului turbiditate, situație în care robinetul trebuie lăsat deschis timp de câteva minute, pentru ca apa să revină la caracteristicile normale de potabilitate. Dacă situația persistă, sunați la Compania de Apă S.A. Buzău și o echipă de lucru specializată se va deplasa în zonă pentru a soluționa problema sesizată. Lucrările de spălare urmăresc să asigure o calitate corespunzătoare a apei potabile și sunt o parte a activității desfășurate de Compania de Apă în cadrul mentenanței preventive a rețelelor de distribuție.</w:t>
      </w:r>
    </w:p>
    <w:p w14:paraId="21EC2E75" w14:textId="77777777" w:rsidR="00FC1FC1" w:rsidRPr="00FC1FC1" w:rsidRDefault="00FC1FC1" w:rsidP="00FC1FC1">
      <w:pPr>
        <w:spacing w:after="300" w:line="360" w:lineRule="atLeast"/>
        <w:rPr>
          <w:rFonts w:ascii="Poppins" w:eastAsia="Times New Roman" w:hAnsi="Poppins" w:cs="Poppins"/>
          <w:color w:val="2B2B2B"/>
          <w:kern w:val="0"/>
          <w:sz w:val="27"/>
          <w:szCs w:val="27"/>
          <w:lang w:eastAsia="ro-RO"/>
          <w14:ligatures w14:val="none"/>
        </w:rPr>
      </w:pPr>
      <w:r w:rsidRPr="00FC1FC1">
        <w:rPr>
          <w:rFonts w:ascii="Poppins" w:eastAsia="Times New Roman" w:hAnsi="Poppins" w:cs="Poppins"/>
          <w:color w:val="2B2B2B"/>
          <w:kern w:val="0"/>
          <w:sz w:val="27"/>
          <w:szCs w:val="27"/>
          <w:lang w:eastAsia="ro-RO"/>
          <w14:ligatures w14:val="none"/>
        </w:rPr>
        <w:t>În vederea evitării eventualelor efecte negative cauzate de lipsa apei, Compania de Apă Buzău le recomandă utilizatorilor afectați să-şi creeze rezerve de apă potabilă pentru perioada de întrerupere.</w:t>
      </w:r>
    </w:p>
    <w:p w14:paraId="50B4DF69" w14:textId="55D640C3" w:rsidR="001A349E" w:rsidRPr="00FC1FC1" w:rsidRDefault="00FC1FC1">
      <w:pPr>
        <w:rPr>
          <w:sz w:val="32"/>
          <w:szCs w:val="32"/>
        </w:rPr>
      </w:pPr>
      <w:r w:rsidRPr="00FC1FC1">
        <w:rPr>
          <w:sz w:val="32"/>
          <w:szCs w:val="32"/>
        </w:rPr>
        <w:t>Sursa</w:t>
      </w:r>
      <w:r w:rsidRPr="00FC1FC1">
        <w:rPr>
          <w:sz w:val="32"/>
          <w:szCs w:val="32"/>
          <w:lang w:val="en-US"/>
        </w:rPr>
        <w:t xml:space="preserve">: </w:t>
      </w:r>
      <w:proofErr w:type="spellStart"/>
      <w:r w:rsidRPr="00FC1FC1">
        <w:rPr>
          <w:sz w:val="32"/>
          <w:szCs w:val="32"/>
          <w:lang w:val="en-US"/>
        </w:rPr>
        <w:t>Compania</w:t>
      </w:r>
      <w:proofErr w:type="spellEnd"/>
      <w:r w:rsidRPr="00FC1FC1">
        <w:rPr>
          <w:sz w:val="32"/>
          <w:szCs w:val="32"/>
          <w:lang w:val="en-US"/>
        </w:rPr>
        <w:t xml:space="preserve"> de </w:t>
      </w:r>
      <w:r w:rsidRPr="00FC1FC1">
        <w:rPr>
          <w:sz w:val="32"/>
          <w:szCs w:val="32"/>
        </w:rPr>
        <w:t>Apă SA Buzău</w:t>
      </w:r>
    </w:p>
    <w:sectPr w:rsidR="001A349E" w:rsidRPr="00FC1FC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Poppins">
    <w:charset w:val="00"/>
    <w:family w:val="auto"/>
    <w:pitch w:val="variable"/>
    <w:sig w:usb0="00008007" w:usb1="00000000" w:usb2="00000000" w:usb3="00000000" w:csb0="00000093"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C1FC1"/>
    <w:rsid w:val="001A349E"/>
    <w:rsid w:val="0032005F"/>
    <w:rsid w:val="00DE5A8F"/>
    <w:rsid w:val="00FC1FC1"/>
  </w:rsids>
  <m:mathPr>
    <m:mathFont m:val="Cambria Math"/>
    <m:brkBin m:val="before"/>
    <m:brkBinSub m:val="--"/>
    <m:smallFrac m:val="0"/>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6A024A"/>
  <w15:chartTrackingRefBased/>
  <w15:docId w15:val="{447AE3CF-C724-42AF-96D7-D7284103CC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ro-RO"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C1FC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C1FC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C1FC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C1FC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C1FC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C1FC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C1FC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C1FC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C1FC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C1FC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C1FC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C1FC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C1FC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C1FC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C1FC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C1FC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C1FC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C1FC1"/>
    <w:rPr>
      <w:rFonts w:eastAsiaTheme="majorEastAsia" w:cstheme="majorBidi"/>
      <w:color w:val="272727" w:themeColor="text1" w:themeTint="D8"/>
    </w:rPr>
  </w:style>
  <w:style w:type="paragraph" w:styleId="Title">
    <w:name w:val="Title"/>
    <w:basedOn w:val="Normal"/>
    <w:next w:val="Normal"/>
    <w:link w:val="TitleChar"/>
    <w:uiPriority w:val="10"/>
    <w:qFormat/>
    <w:rsid w:val="00FC1FC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C1FC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C1FC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C1FC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C1FC1"/>
    <w:pPr>
      <w:spacing w:before="160"/>
      <w:jc w:val="center"/>
    </w:pPr>
    <w:rPr>
      <w:i/>
      <w:iCs/>
      <w:color w:val="404040" w:themeColor="text1" w:themeTint="BF"/>
    </w:rPr>
  </w:style>
  <w:style w:type="character" w:customStyle="1" w:styleId="QuoteChar">
    <w:name w:val="Quote Char"/>
    <w:basedOn w:val="DefaultParagraphFont"/>
    <w:link w:val="Quote"/>
    <w:uiPriority w:val="29"/>
    <w:rsid w:val="00FC1FC1"/>
    <w:rPr>
      <w:i/>
      <w:iCs/>
      <w:color w:val="404040" w:themeColor="text1" w:themeTint="BF"/>
    </w:rPr>
  </w:style>
  <w:style w:type="paragraph" w:styleId="ListParagraph">
    <w:name w:val="List Paragraph"/>
    <w:basedOn w:val="Normal"/>
    <w:uiPriority w:val="34"/>
    <w:qFormat/>
    <w:rsid w:val="00FC1FC1"/>
    <w:pPr>
      <w:ind w:left="720"/>
      <w:contextualSpacing/>
    </w:pPr>
  </w:style>
  <w:style w:type="character" w:styleId="IntenseEmphasis">
    <w:name w:val="Intense Emphasis"/>
    <w:basedOn w:val="DefaultParagraphFont"/>
    <w:uiPriority w:val="21"/>
    <w:qFormat/>
    <w:rsid w:val="00FC1FC1"/>
    <w:rPr>
      <w:i/>
      <w:iCs/>
      <w:color w:val="0F4761" w:themeColor="accent1" w:themeShade="BF"/>
    </w:rPr>
  </w:style>
  <w:style w:type="paragraph" w:styleId="IntenseQuote">
    <w:name w:val="Intense Quote"/>
    <w:basedOn w:val="Normal"/>
    <w:next w:val="Normal"/>
    <w:link w:val="IntenseQuoteChar"/>
    <w:uiPriority w:val="30"/>
    <w:qFormat/>
    <w:rsid w:val="00FC1FC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C1FC1"/>
    <w:rPr>
      <w:i/>
      <w:iCs/>
      <w:color w:val="0F4761" w:themeColor="accent1" w:themeShade="BF"/>
    </w:rPr>
  </w:style>
  <w:style w:type="character" w:styleId="IntenseReference">
    <w:name w:val="Intense Reference"/>
    <w:basedOn w:val="DefaultParagraphFont"/>
    <w:uiPriority w:val="32"/>
    <w:qFormat/>
    <w:rsid w:val="00FC1FC1"/>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81177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158</Words>
  <Characters>918</Characters>
  <Application>Microsoft Office Word</Application>
  <DocSecurity>0</DocSecurity>
  <Lines>7</Lines>
  <Paragraphs>2</Paragraphs>
  <ScaleCrop>false</ScaleCrop>
  <Company/>
  <LinksUpToDate>false</LinksUpToDate>
  <CharactersWithSpaces>1074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AdiBZ-Florin</dc:creator>
  <cp:keywords/>
  <dc:description/>
  <cp:lastModifiedBy>AdiBZ-Florin</cp:lastModifiedBy>
  <cp:revision>1</cp:revision>
  <dcterms:created xsi:type="dcterms:W3CDTF">2026-02-23T13:17:00Z</dcterms:created>
  <dcterms:modified xsi:type="dcterms:W3CDTF">2026-02-23T13:18:00Z</dcterms:modified>
</cp:coreProperties>
</file>